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30" w:rsidRPr="00F95830" w:rsidRDefault="00F95830" w:rsidP="00F95830">
      <w:pPr>
        <w:shd w:val="clear" w:color="auto" w:fill="FFFFFF"/>
        <w:spacing w:after="0" w:line="240" w:lineRule="auto"/>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 </w:t>
      </w:r>
    </w:p>
    <w:p w:rsidR="00F95830" w:rsidRPr="00F95830" w:rsidRDefault="00F95830" w:rsidP="00F95830">
      <w:pPr>
        <w:shd w:val="clear" w:color="auto" w:fill="FFFFFF"/>
        <w:spacing w:after="0" w:line="240" w:lineRule="auto"/>
        <w:jc w:val="center"/>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ПОЛОЖЕНИЕ</w:t>
      </w:r>
    </w:p>
    <w:p w:rsidR="00F95830" w:rsidRPr="00F95830" w:rsidRDefault="00F95830" w:rsidP="00F95830">
      <w:pPr>
        <w:shd w:val="clear" w:color="auto" w:fill="FFFFFF"/>
        <w:spacing w:after="0" w:line="240" w:lineRule="auto"/>
        <w:jc w:val="center"/>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 комиссии по противодействию коррупции</w:t>
      </w:r>
    </w:p>
    <w:p w:rsidR="00F95830" w:rsidRPr="00F95830" w:rsidRDefault="00F95830" w:rsidP="00F95830">
      <w:pPr>
        <w:shd w:val="clear" w:color="auto" w:fill="FFFFFF"/>
        <w:spacing w:after="0" w:line="240" w:lineRule="auto"/>
        <w:jc w:val="center"/>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государственного учреждения образования</w:t>
      </w:r>
    </w:p>
    <w:p w:rsidR="00F95830" w:rsidRPr="00F95830" w:rsidRDefault="001F1AB4" w:rsidP="00F95830">
      <w:pPr>
        <w:shd w:val="clear" w:color="auto" w:fill="FFFFFF"/>
        <w:spacing w:after="0" w:line="240" w:lineRule="auto"/>
        <w:jc w:val="center"/>
        <w:rPr>
          <w:rFonts w:ascii="Times New Roman" w:eastAsia="Times New Roman" w:hAnsi="Times New Roman" w:cs="Times New Roman"/>
          <w:color w:val="333333"/>
          <w:sz w:val="30"/>
          <w:szCs w:val="30"/>
          <w:lang w:eastAsia="ru-RU"/>
        </w:rPr>
      </w:pPr>
      <w:r>
        <w:rPr>
          <w:rFonts w:ascii="Times New Roman" w:eastAsia="Times New Roman" w:hAnsi="Times New Roman" w:cs="Times New Roman"/>
          <w:color w:val="333333"/>
          <w:sz w:val="30"/>
          <w:szCs w:val="30"/>
          <w:lang w:eastAsia="ru-RU"/>
        </w:rPr>
        <w:t>«</w:t>
      </w:r>
      <w:proofErr w:type="spellStart"/>
      <w:r>
        <w:rPr>
          <w:rFonts w:ascii="Times New Roman" w:eastAsia="Times New Roman" w:hAnsi="Times New Roman" w:cs="Times New Roman"/>
          <w:color w:val="333333"/>
          <w:sz w:val="30"/>
          <w:szCs w:val="30"/>
          <w:lang w:eastAsia="ru-RU"/>
        </w:rPr>
        <w:t>Новоселковская</w:t>
      </w:r>
      <w:proofErr w:type="spellEnd"/>
      <w:r>
        <w:rPr>
          <w:rFonts w:ascii="Times New Roman" w:eastAsia="Times New Roman" w:hAnsi="Times New Roman" w:cs="Times New Roman"/>
          <w:color w:val="333333"/>
          <w:sz w:val="30"/>
          <w:szCs w:val="30"/>
          <w:lang w:eastAsia="ru-RU"/>
        </w:rPr>
        <w:t xml:space="preserve"> средняя школа Дзержинского района</w:t>
      </w:r>
      <w:r w:rsidR="00F95830" w:rsidRPr="00F95830">
        <w:rPr>
          <w:rFonts w:ascii="Times New Roman" w:eastAsia="Times New Roman" w:hAnsi="Times New Roman" w:cs="Times New Roman"/>
          <w:color w:val="333333"/>
          <w:sz w:val="30"/>
          <w:szCs w:val="30"/>
          <w:lang w:eastAsia="ru-RU"/>
        </w:rPr>
        <w:t>»</w:t>
      </w:r>
    </w:p>
    <w:p w:rsidR="00F95830" w:rsidRPr="00F95830" w:rsidRDefault="00F95830" w:rsidP="00F95830">
      <w:pPr>
        <w:shd w:val="clear" w:color="auto" w:fill="FFFFFF"/>
        <w:spacing w:after="0" w:line="240" w:lineRule="auto"/>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 </w:t>
      </w:r>
    </w:p>
    <w:p w:rsidR="00F95830" w:rsidRPr="00F95830" w:rsidRDefault="00F95830" w:rsidP="001F1AB4">
      <w:pPr>
        <w:shd w:val="clear" w:color="auto" w:fill="FFFFFF"/>
        <w:spacing w:after="0" w:line="240" w:lineRule="auto"/>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Настоящее Положение определяет порядок создания и деятельности комиссии по противодействию коррупции государственного учреж</w:t>
      </w:r>
      <w:r w:rsidR="002617C0">
        <w:rPr>
          <w:rFonts w:ascii="Times New Roman" w:eastAsia="Times New Roman" w:hAnsi="Times New Roman" w:cs="Times New Roman"/>
          <w:color w:val="333333"/>
          <w:sz w:val="30"/>
          <w:szCs w:val="30"/>
          <w:lang w:eastAsia="ru-RU"/>
        </w:rPr>
        <w:t xml:space="preserve">дения образования </w:t>
      </w:r>
      <w:r w:rsidR="001F1AB4">
        <w:rPr>
          <w:rFonts w:ascii="Times New Roman" w:eastAsia="Times New Roman" w:hAnsi="Times New Roman" w:cs="Times New Roman"/>
          <w:color w:val="333333"/>
          <w:sz w:val="30"/>
          <w:szCs w:val="30"/>
          <w:lang w:eastAsia="ru-RU"/>
        </w:rPr>
        <w:t>«</w:t>
      </w:r>
      <w:proofErr w:type="spellStart"/>
      <w:r w:rsidR="001F1AB4">
        <w:rPr>
          <w:rFonts w:ascii="Times New Roman" w:eastAsia="Times New Roman" w:hAnsi="Times New Roman" w:cs="Times New Roman"/>
          <w:color w:val="333333"/>
          <w:sz w:val="30"/>
          <w:szCs w:val="30"/>
          <w:lang w:eastAsia="ru-RU"/>
        </w:rPr>
        <w:t>Новоселковская</w:t>
      </w:r>
      <w:proofErr w:type="spellEnd"/>
      <w:r w:rsidR="001F1AB4">
        <w:rPr>
          <w:rFonts w:ascii="Times New Roman" w:eastAsia="Times New Roman" w:hAnsi="Times New Roman" w:cs="Times New Roman"/>
          <w:color w:val="333333"/>
          <w:sz w:val="30"/>
          <w:szCs w:val="30"/>
          <w:lang w:eastAsia="ru-RU"/>
        </w:rPr>
        <w:t xml:space="preserve"> средняя школа Дзержинского района</w:t>
      </w:r>
      <w:r w:rsidR="001F1AB4" w:rsidRPr="00F95830">
        <w:rPr>
          <w:rFonts w:ascii="Times New Roman" w:eastAsia="Times New Roman" w:hAnsi="Times New Roman" w:cs="Times New Roman"/>
          <w:color w:val="333333"/>
          <w:sz w:val="30"/>
          <w:szCs w:val="30"/>
          <w:lang w:eastAsia="ru-RU"/>
        </w:rPr>
        <w:t>»</w:t>
      </w:r>
      <w:r w:rsidR="001F1AB4">
        <w:rPr>
          <w:rFonts w:ascii="Times New Roman" w:eastAsia="Times New Roman" w:hAnsi="Times New Roman" w:cs="Times New Roman"/>
          <w:color w:val="333333"/>
          <w:sz w:val="30"/>
          <w:szCs w:val="30"/>
          <w:lang w:eastAsia="ru-RU"/>
        </w:rPr>
        <w:t xml:space="preserve"> </w:t>
      </w:r>
      <w:r w:rsidRPr="00F95830">
        <w:rPr>
          <w:rFonts w:ascii="Times New Roman" w:eastAsia="Times New Roman" w:hAnsi="Times New Roman" w:cs="Times New Roman"/>
          <w:color w:val="333333"/>
          <w:sz w:val="30"/>
          <w:szCs w:val="30"/>
          <w:lang w:eastAsia="ru-RU"/>
        </w:rPr>
        <w:t>(далее – комиссия).</w:t>
      </w:r>
    </w:p>
    <w:p w:rsidR="00F95830" w:rsidRPr="00F95830" w:rsidRDefault="00F95830" w:rsidP="00F95830">
      <w:pPr>
        <w:numPr>
          <w:ilvl w:val="0"/>
          <w:numId w:val="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Комиссия создается руководителем государственного учреждения образования в количестве не менее пяти членов. Председателем комиссии является директор школы, а в случае отсутствия директора школы – лицо, исполняющее его обязанности. Секретарь комиссии избирается на заседании комиссии из числа ее членов.</w:t>
      </w:r>
    </w:p>
    <w:p w:rsidR="00F95830" w:rsidRPr="00F95830" w:rsidRDefault="00F95830" w:rsidP="00F95830">
      <w:pPr>
        <w:numPr>
          <w:ilvl w:val="0"/>
          <w:numId w:val="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Комиссия действует постоянно и в своей деятельности руководствуется Конституцией Республики Беларусь, Законом Республики Беларусь от 15 июля 2015 года № 305-З «О борьбе с коррупцией», иными актами законодательства, в том числе Типовым положением, утвержденным Постановлением Совета министров Республики Беларусь от 28.06.2018 № 502 «О внесении изменений и дополнений в Типовое положение о комиссии по противодействию коррупции», а также Положением, утверждаемым приказом директора школы.</w:t>
      </w:r>
    </w:p>
    <w:p w:rsidR="00F95830" w:rsidRPr="00F95830" w:rsidRDefault="00F95830" w:rsidP="00F95830">
      <w:pPr>
        <w:numPr>
          <w:ilvl w:val="0"/>
          <w:numId w:val="1"/>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Основными задачами комиссии являются: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рассмотрение, обобщение, анализ поступающей в школу информации контролирующих и правоохранительных органов, других государственных органов и организаций, заявлений юридических лиц и индивидуальных предпринимателей о нарушении антикоррупционного законодательства в учреждении образования;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своевременное определение коррупционных рисков и принятие мер по их нейтрализации;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разработка и организация проведения мероприятий по противодействию коррупции в учреждении образования;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рассмотрение вопросов предотвращения и урегулирования конфликта интересов;</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обсуждение вопросов организации и состояния работы по соблюдению требований антикоррупционного законодательства в школе;</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анализ материалов проверок и ревизий вышестоящих организаций, по результатам которых выявлены случаи коррупционных проявлений;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lastRenderedPageBreak/>
        <w:t>принятие мер по устранению последствий коррупционных правонарушений, правонарушений, создающих условия для коррупции, и иных нарушений антикоррупционного законодательства.</w:t>
      </w:r>
    </w:p>
    <w:p w:rsidR="00F95830" w:rsidRPr="00F95830" w:rsidRDefault="00F95830" w:rsidP="00F95830">
      <w:pPr>
        <w:numPr>
          <w:ilvl w:val="0"/>
          <w:numId w:val="2"/>
        </w:numPr>
        <w:shd w:val="clear" w:color="auto" w:fill="FFFFFF"/>
        <w:spacing w:after="0" w:line="240" w:lineRule="auto"/>
        <w:ind w:left="0"/>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 целях решениях возложенных задач комиссия осуществляет следующие основные функции: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участвует в пределах своей компетенции в выполнении поручений вышестоящих государственных органов по предотвращению правонарушений, создающих условия для коррупции и коррупционных правонарушений;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ведет учет поступающей из правоохранительных и контролирующих органов,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учреждения образования;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заслушивает на своих заседаниях результаты проводимой работы по профилактике коррупции;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взаимодействует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принимает в пределах своей компетенции решения, а также осуществляет контроль за их исполнением;</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разрабатывает и представляет руководителю учреждения образования предложения по предотвращению либо урегулированию ситуаций, в которых личные интересы работника, его супруги (супруга), близких родственников или свойственников влияют либо могут повлиять на надлежащее исполнение этим работником своих служебных (трудовых) обязанностей;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разрабатывает на своих заседаниях и вносит на рассмотрение директора школы меры по вопросам борьбы с коррупцией;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информирует руководителя учреждения образования о поступивших в комиссию сведениях о правонарушениях, создающих условия для коррупции, и коррупционных правонарушениях;</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вносит руководителю учреждения образования предложения о привлечении к дисциплинарной ответственности работников, совершивших правонарушения, создающие условия для коррупции, и коррупционные правонарушения;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рассматривает предложения членов комиссии о совершенствовании методической и организационной работы по противодействию коррупции;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вырабатывает предложения о мерах реагирования на информацию, содержащуюся в обращениях граждан и юридических лиц, по вопросам проявлений коррупции;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lastRenderedPageBreak/>
        <w:t>вносит руководителю учреждения образования предложения 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рассматривает предложения членов комиссии 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осуществляет иные функции, предусмотренные положением о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6. Деятельность комиссии осуществляется в соответствии с планами работы на календарный год, утверждаемыми на ее заседаниях.</w:t>
      </w:r>
    </w:p>
    <w:p w:rsidR="00F95830" w:rsidRPr="00F95830" w:rsidRDefault="00F95830" w:rsidP="000150A4">
      <w:pPr>
        <w:shd w:val="clear" w:color="auto" w:fill="FFFFFF"/>
        <w:spacing w:after="0" w:line="240" w:lineRule="auto"/>
        <w:ind w:firstLine="708"/>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План работы комиссии на календарный год с перечнем подлежащих рассмотрению на заседаниях комиссии вопросов должен быть размещен на официальном сайте учреждения образования в глобальной компьютерной сети Интернет не позднее 5 дней со дня утверждения.</w:t>
      </w:r>
    </w:p>
    <w:p w:rsidR="00F95830" w:rsidRPr="00F95830" w:rsidRDefault="00F95830" w:rsidP="000150A4">
      <w:pPr>
        <w:shd w:val="clear" w:color="auto" w:fill="FFFFFF"/>
        <w:spacing w:after="0" w:line="240" w:lineRule="auto"/>
        <w:ind w:firstLine="708"/>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Информация о дате, времени и месте проведения заседаний комиссии подлежит размещению на официальном сайте учреждения образования в глобальной компьютерной сети Интернет не позднее 15 рабочих дней до дня проведения заседания комиссии.</w:t>
      </w:r>
    </w:p>
    <w:p w:rsidR="00F95830" w:rsidRPr="00F95830" w:rsidRDefault="00F95830" w:rsidP="000150A4">
      <w:pPr>
        <w:shd w:val="clear" w:color="auto" w:fill="FFFFFF"/>
        <w:spacing w:after="0" w:line="240" w:lineRule="auto"/>
        <w:ind w:firstLine="708"/>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7. Не могут являться одновременно членами комиссии лица, состоящие в браке или находящиеся в отношениях близкого родства или свойства.</w:t>
      </w:r>
    </w:p>
    <w:p w:rsidR="00F95830" w:rsidRPr="00F95830" w:rsidRDefault="00F95830" w:rsidP="000150A4">
      <w:pPr>
        <w:shd w:val="clear" w:color="auto" w:fill="FFFFFF"/>
        <w:spacing w:after="0" w:line="240" w:lineRule="auto"/>
        <w:ind w:firstLine="708"/>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8. Председатель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несет персональную ответственность за деятельность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организует работу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определяет место и время проведения заседаний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утверждает повестку дня заседаний комиссии и порядок рассмотрения вопросов на ее заседаниях, при необходимости вносит в них изменения;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дает поручения членам комиссии по вопросам ее деятельности, осуществляет контроль за их выполнением;</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незамедлительно принимает меры по предотвращению конфликта интересов или его урегулированию при получении информации, указанной в абзаце седьмом части первой пункта 10 настоящего Положения.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 случае отсутствия необходимого количества членов комиссии на ее заседании председатель комиссии назначает дату нового заседания, но не позднее чем через месяц со дня несостоявшегося заседания.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9. Член комиссии вправе:</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вносить предложения по вопросам, входящим в компетенцию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lastRenderedPageBreak/>
        <w:t>выступать на заседаниях комиссии и инициировать проведение голосования по внесенным предложениям;</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задавать участникам заседания комиссии вопросы в соответствии с повесткой дня и получать на них ответы по существу;</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знакомиться с протоколами заседаний комиссии и иными материалами, касающимися ее деятельности;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 случае несогласия с решением комиссии изложить письменно особое мнение по рассматриваемому вопросу, подлежащее обязательному приобщению к протоколу заседания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осуществлять иные полномочия в целях выполнения возложенных на комиссию задач и функций.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10. Член комиссии обязан:</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принимать участие в подготовке заседаний комиссии, в том числе формировании повестки дня заседания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участвовать в заседаниях комиссии, а в случае невозможности участия в них сообщать об этом председателю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по решению комиссии (поручению ее председателя) принимать участие в проводимых мероприятиях по выявлению фактов совершения правонарушений, создающих условия для коррупции, и коррупционных правонарушений, а также неисполнения законодательства о борьбе с коррупцией;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не совершать действий, дискредитирующих комиссию;</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выполнять решения комиссии (поручения ее председателя);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добросовестно и надлежащим образом исполнять возложенные на него обязанности.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Член комиссии несет ответственность за неисполнение или ненадлежащее исполнение возложенных на него обязанностей.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11. Секретарь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обобщает материалы, поступившие для рассмотрения на заседаниях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ведет документацию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извещает членов комиссии и приглашенных лиц о месте, времени проведения и повестке дня заседания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обеспечивает подготовку заседаний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обеспечивает ознакомление членов комиссии с протоколами заседаний комиссий;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осуществляет учет и хранение протоколов заседаний комиссии и материалов к ним.</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lastRenderedPageBreak/>
        <w:t>12.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12-1. Граждане и юридические лица вправе направить в учреждение образования предложения о мерах по   противодействию коррупции, относящиеся к компетенции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Предложения граждан и юридических лиц о мерах по противодействию коррупции, относящиеся к компетенции комиссии, рассматриваются на заседании комиссии и приобщаются к материалам данного заседания.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К предложениям граждан и юридических лиц о мерах по противодействию коррупции и порядку их рассмотрения применяются требования, предусмотренные законодательством об обращениях граждан и юридических лиц.</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 случае несогласия с результатами рассмотрения предложения о мерах по противодействию коррупции гражданин, юридическое лицо вправе направить соответствующее предложение о мерах по противодействию коррупции в вышестоящий государственный орган (организацию) и (или) иной государственный орган в соответствии с компетенцией, установленной законодательством о борьбе с коррупцией.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13. Заседания комиссии проводятся по мере необходимости, в том числе для рассмотрения выявленных комиссией в ходе ее деятельности конкретных нарушений антикоррупционного законодательства, в том числе правонарушений, создающих условия для коррупции, и коррупционных правонарушений, но не реже одного раза в полугодие. Решение о созыве комиссии принимается председателем комиссии или по предложению не менее одной трети ее членов.</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 заседании комиссии участвуют представители юридических лиц и граждане, в отношении которых председателем комиссии и (или) руководителем учреждения принято решение об их приглашении на это заседание.</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В ходе заседания рассматриваются вопросы, связанные:</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с установленными нарушениями работниками учреждения образования антикоррупционного законодательства, применением к ним мер ответственности, устранением нарушений, их последствий, а также причин и условий, способствовавших совершению названных нарушений;</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с соблюдением в учреждении образования порядка осуществления закупок товаров (работ, услуг);</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с состоянием дебиторской задолженности, обоснованностью расходования бюджетных средств в учреждении образования;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с урегулированием либо предотвращением конфликта интересов.</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lastRenderedPageBreak/>
        <w:t>Помимо вопросов, указанных в части третьей настоящего пункта, на заседании рассматриваются предложения граждан и юридических лиц о мерах по противодействию коррупции и другие вопросы, входящие в компетенцию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14. Комиссия правомочна принимать решения при условии присутствия на заседании более половины ее членов. Решение комиссии, принятое по вопросам повестки дня ее заседания, является обязательным для выполнения работниками учреждения образования. Невыполнение (ненадлежащее выполнение) решения комиссии влечет ответственность в соответствии с законодательными актами.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15. Члены комиссии обладают равными правами при обсуждении проектов решений. Решения принимаются простым большинством голосов от общего количества членов комиссии, присутствующих на ее заседании. В случае равенства голосов решающим является голос председателя комиссии. Решения комиссии оформляются протоколом.</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16. В протоколе указываются: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место и время проведения заседания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наименование и состав комиссии;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сведения об участниках заседания комиссии, не являющихся ее членами;</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повестка дня заседания комиссии, содержание рассматриваемых вопросов и материалов;</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принятые комиссией решения;</w:t>
      </w:r>
    </w:p>
    <w:p w:rsidR="00F95830" w:rsidRPr="00F95830" w:rsidRDefault="00F95830" w:rsidP="00F95830">
      <w:pPr>
        <w:shd w:val="clear" w:color="auto" w:fill="FFFFFF"/>
        <w:spacing w:after="0"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сведения о приобщенных к протоколу заседания комиссии материалах.</w:t>
      </w:r>
    </w:p>
    <w:p w:rsidR="006401C9" w:rsidRPr="00FB6E36" w:rsidRDefault="00F95830" w:rsidP="00FB6E36">
      <w:pPr>
        <w:shd w:val="clear" w:color="auto" w:fill="FFFFFF"/>
        <w:spacing w:line="240" w:lineRule="auto"/>
        <w:jc w:val="both"/>
        <w:rPr>
          <w:rFonts w:ascii="Times New Roman" w:eastAsia="Times New Roman" w:hAnsi="Times New Roman" w:cs="Times New Roman"/>
          <w:color w:val="333333"/>
          <w:sz w:val="30"/>
          <w:szCs w:val="30"/>
          <w:lang w:eastAsia="ru-RU"/>
        </w:rPr>
      </w:pPr>
      <w:r w:rsidRPr="00F95830">
        <w:rPr>
          <w:rFonts w:ascii="Times New Roman" w:eastAsia="Times New Roman" w:hAnsi="Times New Roman" w:cs="Times New Roman"/>
          <w:color w:val="333333"/>
          <w:sz w:val="30"/>
          <w:szCs w:val="30"/>
          <w:lang w:eastAsia="ru-RU"/>
        </w:rPr>
        <w:t>17. Протокол заседания комиссии готовится в 10-дневный срок со дня его проведения, подписывается председателем и секретарем комиссии, после чего в 5-дневный срок доводится секретарем комиссии до ее членов и иных заинтересованных лиц.</w:t>
      </w:r>
      <w:bookmarkStart w:id="0" w:name="_GoBack"/>
      <w:bookmarkEnd w:id="0"/>
    </w:p>
    <w:sectPr w:rsidR="006401C9" w:rsidRPr="00FB6E36" w:rsidSect="005D2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000EB"/>
    <w:multiLevelType w:val="multilevel"/>
    <w:tmpl w:val="D870FB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2B02E4"/>
    <w:multiLevelType w:val="multilevel"/>
    <w:tmpl w:val="4A6E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5830"/>
    <w:rsid w:val="000150A4"/>
    <w:rsid w:val="00023007"/>
    <w:rsid w:val="00052A01"/>
    <w:rsid w:val="00064CE6"/>
    <w:rsid w:val="00074171"/>
    <w:rsid w:val="00086B32"/>
    <w:rsid w:val="000C0B75"/>
    <w:rsid w:val="000E5245"/>
    <w:rsid w:val="000F1334"/>
    <w:rsid w:val="000F73C8"/>
    <w:rsid w:val="00117534"/>
    <w:rsid w:val="00150F18"/>
    <w:rsid w:val="0015130F"/>
    <w:rsid w:val="001650BD"/>
    <w:rsid w:val="00177C57"/>
    <w:rsid w:val="001A428C"/>
    <w:rsid w:val="001A43B7"/>
    <w:rsid w:val="001B366A"/>
    <w:rsid w:val="001B6563"/>
    <w:rsid w:val="001B7A79"/>
    <w:rsid w:val="001C2C6E"/>
    <w:rsid w:val="001E6A98"/>
    <w:rsid w:val="001F1AB4"/>
    <w:rsid w:val="00211B67"/>
    <w:rsid w:val="0021338F"/>
    <w:rsid w:val="00220DB1"/>
    <w:rsid w:val="00225D2A"/>
    <w:rsid w:val="002434EB"/>
    <w:rsid w:val="00244975"/>
    <w:rsid w:val="002477F0"/>
    <w:rsid w:val="002617C0"/>
    <w:rsid w:val="002A627C"/>
    <w:rsid w:val="002A782D"/>
    <w:rsid w:val="002B25D5"/>
    <w:rsid w:val="002B557A"/>
    <w:rsid w:val="002B56FA"/>
    <w:rsid w:val="002E0BDF"/>
    <w:rsid w:val="002E2CD9"/>
    <w:rsid w:val="002F3310"/>
    <w:rsid w:val="00306C87"/>
    <w:rsid w:val="003224CD"/>
    <w:rsid w:val="00323F97"/>
    <w:rsid w:val="0033366C"/>
    <w:rsid w:val="00341926"/>
    <w:rsid w:val="003425EE"/>
    <w:rsid w:val="00363F90"/>
    <w:rsid w:val="00366801"/>
    <w:rsid w:val="00390613"/>
    <w:rsid w:val="00390BD6"/>
    <w:rsid w:val="00393DDA"/>
    <w:rsid w:val="003A10D3"/>
    <w:rsid w:val="003C59DB"/>
    <w:rsid w:val="003D2D15"/>
    <w:rsid w:val="003E2E58"/>
    <w:rsid w:val="003E3BCF"/>
    <w:rsid w:val="003E5DAE"/>
    <w:rsid w:val="003F2F84"/>
    <w:rsid w:val="003F5C82"/>
    <w:rsid w:val="004175C1"/>
    <w:rsid w:val="00434044"/>
    <w:rsid w:val="00442BEA"/>
    <w:rsid w:val="00464E78"/>
    <w:rsid w:val="00466691"/>
    <w:rsid w:val="00493F62"/>
    <w:rsid w:val="00494B61"/>
    <w:rsid w:val="004B5D07"/>
    <w:rsid w:val="004D5AA2"/>
    <w:rsid w:val="004E1BEE"/>
    <w:rsid w:val="004F031A"/>
    <w:rsid w:val="00535B5C"/>
    <w:rsid w:val="00537423"/>
    <w:rsid w:val="00541AAE"/>
    <w:rsid w:val="00546D37"/>
    <w:rsid w:val="00552944"/>
    <w:rsid w:val="005539E5"/>
    <w:rsid w:val="00564162"/>
    <w:rsid w:val="00565A2C"/>
    <w:rsid w:val="005968BC"/>
    <w:rsid w:val="005B73E7"/>
    <w:rsid w:val="005D2BAC"/>
    <w:rsid w:val="005D5740"/>
    <w:rsid w:val="00604A24"/>
    <w:rsid w:val="00620E72"/>
    <w:rsid w:val="006401C9"/>
    <w:rsid w:val="0065078C"/>
    <w:rsid w:val="0065425B"/>
    <w:rsid w:val="00655D89"/>
    <w:rsid w:val="006649BD"/>
    <w:rsid w:val="00671D27"/>
    <w:rsid w:val="00683C4B"/>
    <w:rsid w:val="006852DF"/>
    <w:rsid w:val="00685CC4"/>
    <w:rsid w:val="006874AA"/>
    <w:rsid w:val="006964B6"/>
    <w:rsid w:val="006B2F6F"/>
    <w:rsid w:val="006B7E25"/>
    <w:rsid w:val="006D6BDA"/>
    <w:rsid w:val="006E4CF4"/>
    <w:rsid w:val="006F1C03"/>
    <w:rsid w:val="00727563"/>
    <w:rsid w:val="00727C77"/>
    <w:rsid w:val="00731279"/>
    <w:rsid w:val="00734A68"/>
    <w:rsid w:val="00736D29"/>
    <w:rsid w:val="00742EF8"/>
    <w:rsid w:val="00774CE7"/>
    <w:rsid w:val="007A3121"/>
    <w:rsid w:val="007A554F"/>
    <w:rsid w:val="007C2C99"/>
    <w:rsid w:val="007D0ADB"/>
    <w:rsid w:val="007D5998"/>
    <w:rsid w:val="007F1202"/>
    <w:rsid w:val="007F1984"/>
    <w:rsid w:val="0080339F"/>
    <w:rsid w:val="00814A5A"/>
    <w:rsid w:val="00826902"/>
    <w:rsid w:val="0083336D"/>
    <w:rsid w:val="0084354B"/>
    <w:rsid w:val="00844159"/>
    <w:rsid w:val="008504DF"/>
    <w:rsid w:val="008B7A84"/>
    <w:rsid w:val="008D1851"/>
    <w:rsid w:val="008D4279"/>
    <w:rsid w:val="008E2BF8"/>
    <w:rsid w:val="008E4BF1"/>
    <w:rsid w:val="008F1157"/>
    <w:rsid w:val="00913EF0"/>
    <w:rsid w:val="009234E2"/>
    <w:rsid w:val="009450A9"/>
    <w:rsid w:val="009468D7"/>
    <w:rsid w:val="00954E84"/>
    <w:rsid w:val="0096191F"/>
    <w:rsid w:val="0096767F"/>
    <w:rsid w:val="009714E9"/>
    <w:rsid w:val="00981E23"/>
    <w:rsid w:val="0099367A"/>
    <w:rsid w:val="00995682"/>
    <w:rsid w:val="009A3112"/>
    <w:rsid w:val="009B3D47"/>
    <w:rsid w:val="009C5024"/>
    <w:rsid w:val="009D4C1A"/>
    <w:rsid w:val="009E71EA"/>
    <w:rsid w:val="009F0ABA"/>
    <w:rsid w:val="00A01F6F"/>
    <w:rsid w:val="00A125B3"/>
    <w:rsid w:val="00A21D6F"/>
    <w:rsid w:val="00A34BEB"/>
    <w:rsid w:val="00A64680"/>
    <w:rsid w:val="00A72175"/>
    <w:rsid w:val="00A87DC6"/>
    <w:rsid w:val="00A97AAA"/>
    <w:rsid w:val="00AA3C8E"/>
    <w:rsid w:val="00AB3F89"/>
    <w:rsid w:val="00AC7C59"/>
    <w:rsid w:val="00B0756D"/>
    <w:rsid w:val="00B11714"/>
    <w:rsid w:val="00B24174"/>
    <w:rsid w:val="00B40963"/>
    <w:rsid w:val="00B6002C"/>
    <w:rsid w:val="00BA108A"/>
    <w:rsid w:val="00BC0438"/>
    <w:rsid w:val="00BC545F"/>
    <w:rsid w:val="00BF6880"/>
    <w:rsid w:val="00C03FDE"/>
    <w:rsid w:val="00C22235"/>
    <w:rsid w:val="00C245AE"/>
    <w:rsid w:val="00C30176"/>
    <w:rsid w:val="00C328B5"/>
    <w:rsid w:val="00C3327D"/>
    <w:rsid w:val="00C77364"/>
    <w:rsid w:val="00C9220A"/>
    <w:rsid w:val="00C94548"/>
    <w:rsid w:val="00CC1DE4"/>
    <w:rsid w:val="00CC2B29"/>
    <w:rsid w:val="00CC5E86"/>
    <w:rsid w:val="00CC69E9"/>
    <w:rsid w:val="00CF4876"/>
    <w:rsid w:val="00D04F26"/>
    <w:rsid w:val="00D142F0"/>
    <w:rsid w:val="00D469F1"/>
    <w:rsid w:val="00D65682"/>
    <w:rsid w:val="00D73449"/>
    <w:rsid w:val="00D85A4B"/>
    <w:rsid w:val="00DA0518"/>
    <w:rsid w:val="00DB0039"/>
    <w:rsid w:val="00DF3288"/>
    <w:rsid w:val="00DF3433"/>
    <w:rsid w:val="00E01AB3"/>
    <w:rsid w:val="00E0602F"/>
    <w:rsid w:val="00E10F27"/>
    <w:rsid w:val="00E27BC2"/>
    <w:rsid w:val="00E3190B"/>
    <w:rsid w:val="00E41864"/>
    <w:rsid w:val="00E41B2E"/>
    <w:rsid w:val="00E43E22"/>
    <w:rsid w:val="00E47FD4"/>
    <w:rsid w:val="00E55CBE"/>
    <w:rsid w:val="00E61D2C"/>
    <w:rsid w:val="00E81123"/>
    <w:rsid w:val="00E87F3C"/>
    <w:rsid w:val="00E93F65"/>
    <w:rsid w:val="00E951D5"/>
    <w:rsid w:val="00EC17B4"/>
    <w:rsid w:val="00EC1AA4"/>
    <w:rsid w:val="00EE4D87"/>
    <w:rsid w:val="00EE541C"/>
    <w:rsid w:val="00F04540"/>
    <w:rsid w:val="00F11D31"/>
    <w:rsid w:val="00F129A6"/>
    <w:rsid w:val="00F14925"/>
    <w:rsid w:val="00F50E8D"/>
    <w:rsid w:val="00F91D06"/>
    <w:rsid w:val="00F93771"/>
    <w:rsid w:val="00F95830"/>
    <w:rsid w:val="00F95E9A"/>
    <w:rsid w:val="00FA01EB"/>
    <w:rsid w:val="00FB5031"/>
    <w:rsid w:val="00FB6E36"/>
    <w:rsid w:val="00FB7EA7"/>
    <w:rsid w:val="00FC4379"/>
    <w:rsid w:val="00FF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AC"/>
  </w:style>
  <w:style w:type="paragraph" w:styleId="1">
    <w:name w:val="heading 1"/>
    <w:basedOn w:val="a"/>
    <w:link w:val="10"/>
    <w:uiPriority w:val="9"/>
    <w:qFormat/>
    <w:rsid w:val="00F95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83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95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01C9"/>
    <w:rPr>
      <w:i/>
      <w:iCs/>
    </w:rPr>
  </w:style>
  <w:style w:type="character" w:styleId="a5">
    <w:name w:val="Hyperlink"/>
    <w:basedOn w:val="a0"/>
    <w:uiPriority w:val="99"/>
    <w:semiHidden/>
    <w:unhideWhenUsed/>
    <w:rsid w:val="00306C87"/>
    <w:rPr>
      <w:color w:val="0000FF"/>
      <w:u w:val="single"/>
    </w:rPr>
  </w:style>
  <w:style w:type="paragraph" w:styleId="a6">
    <w:name w:val="Balloon Text"/>
    <w:basedOn w:val="a"/>
    <w:link w:val="a7"/>
    <w:uiPriority w:val="99"/>
    <w:semiHidden/>
    <w:unhideWhenUsed/>
    <w:rsid w:val="00C245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45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27762">
      <w:bodyDiv w:val="1"/>
      <w:marLeft w:val="0"/>
      <w:marRight w:val="0"/>
      <w:marTop w:val="0"/>
      <w:marBottom w:val="0"/>
      <w:divBdr>
        <w:top w:val="none" w:sz="0" w:space="0" w:color="auto"/>
        <w:left w:val="none" w:sz="0" w:space="0" w:color="auto"/>
        <w:bottom w:val="none" w:sz="0" w:space="0" w:color="auto"/>
        <w:right w:val="none" w:sz="0" w:space="0" w:color="auto"/>
      </w:divBdr>
      <w:divsChild>
        <w:div w:id="858928208">
          <w:marLeft w:val="0"/>
          <w:marRight w:val="0"/>
          <w:marTop w:val="0"/>
          <w:marBottom w:val="240"/>
          <w:divBdr>
            <w:top w:val="none" w:sz="0" w:space="0" w:color="auto"/>
            <w:left w:val="none" w:sz="0" w:space="0" w:color="auto"/>
            <w:bottom w:val="none" w:sz="0" w:space="0" w:color="auto"/>
            <w:right w:val="none" w:sz="0" w:space="0" w:color="auto"/>
          </w:divBdr>
        </w:div>
      </w:divsChild>
    </w:div>
    <w:div w:id="1310208341">
      <w:bodyDiv w:val="1"/>
      <w:marLeft w:val="0"/>
      <w:marRight w:val="0"/>
      <w:marTop w:val="0"/>
      <w:marBottom w:val="0"/>
      <w:divBdr>
        <w:top w:val="none" w:sz="0" w:space="0" w:color="auto"/>
        <w:left w:val="none" w:sz="0" w:space="0" w:color="auto"/>
        <w:bottom w:val="none" w:sz="0" w:space="0" w:color="auto"/>
        <w:right w:val="none" w:sz="0" w:space="0" w:color="auto"/>
      </w:divBdr>
      <w:divsChild>
        <w:div w:id="261691345">
          <w:marLeft w:val="0"/>
          <w:marRight w:val="0"/>
          <w:marTop w:val="0"/>
          <w:marBottom w:val="240"/>
          <w:divBdr>
            <w:top w:val="none" w:sz="0" w:space="0" w:color="auto"/>
            <w:left w:val="none" w:sz="0" w:space="0" w:color="auto"/>
            <w:bottom w:val="none" w:sz="0" w:space="0" w:color="auto"/>
            <w:right w:val="none" w:sz="0" w:space="0" w:color="auto"/>
          </w:divBdr>
        </w:div>
      </w:divsChild>
    </w:div>
    <w:div w:id="1707559583">
      <w:bodyDiv w:val="1"/>
      <w:marLeft w:val="0"/>
      <w:marRight w:val="0"/>
      <w:marTop w:val="0"/>
      <w:marBottom w:val="0"/>
      <w:divBdr>
        <w:top w:val="none" w:sz="0" w:space="0" w:color="auto"/>
        <w:left w:val="none" w:sz="0" w:space="0" w:color="auto"/>
        <w:bottom w:val="none" w:sz="0" w:space="0" w:color="auto"/>
        <w:right w:val="none" w:sz="0" w:space="0" w:color="auto"/>
      </w:divBdr>
      <w:divsChild>
        <w:div w:id="1517964312">
          <w:marLeft w:val="0"/>
          <w:marRight w:val="0"/>
          <w:marTop w:val="0"/>
          <w:marBottom w:val="240"/>
          <w:divBdr>
            <w:top w:val="none" w:sz="0" w:space="0" w:color="auto"/>
            <w:left w:val="none" w:sz="0" w:space="0" w:color="auto"/>
            <w:bottom w:val="none" w:sz="0" w:space="0" w:color="auto"/>
            <w:right w:val="none" w:sz="0" w:space="0" w:color="auto"/>
          </w:divBdr>
        </w:div>
      </w:divsChild>
    </w:div>
    <w:div w:id="1838884020">
      <w:bodyDiv w:val="1"/>
      <w:marLeft w:val="0"/>
      <w:marRight w:val="0"/>
      <w:marTop w:val="0"/>
      <w:marBottom w:val="0"/>
      <w:divBdr>
        <w:top w:val="none" w:sz="0" w:space="0" w:color="auto"/>
        <w:left w:val="none" w:sz="0" w:space="0" w:color="auto"/>
        <w:bottom w:val="none" w:sz="0" w:space="0" w:color="auto"/>
        <w:right w:val="none" w:sz="0" w:space="0" w:color="auto"/>
      </w:divBdr>
    </w:div>
    <w:div w:id="2036803590">
      <w:bodyDiv w:val="1"/>
      <w:marLeft w:val="0"/>
      <w:marRight w:val="0"/>
      <w:marTop w:val="0"/>
      <w:marBottom w:val="0"/>
      <w:divBdr>
        <w:top w:val="none" w:sz="0" w:space="0" w:color="auto"/>
        <w:left w:val="none" w:sz="0" w:space="0" w:color="auto"/>
        <w:bottom w:val="none" w:sz="0" w:space="0" w:color="auto"/>
        <w:right w:val="none" w:sz="0" w:space="0" w:color="auto"/>
      </w:divBdr>
      <w:divsChild>
        <w:div w:id="1122695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1834</Words>
  <Characters>10459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cp:lastPrinted>2023-01-03T13:30:00Z</cp:lastPrinted>
  <dcterms:created xsi:type="dcterms:W3CDTF">2024-03-02T05:56:00Z</dcterms:created>
  <dcterms:modified xsi:type="dcterms:W3CDTF">2024-03-02T05:56:00Z</dcterms:modified>
</cp:coreProperties>
</file>